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5FF82" w14:textId="51721651" w:rsidR="008B6D0B" w:rsidRDefault="00660127" w:rsidP="00203C78">
      <w:pPr>
        <w:spacing w:line="240" w:lineRule="auto"/>
        <w:contextualSpacing/>
        <w:jc w:val="center"/>
        <w:rPr>
          <w:sz w:val="24"/>
          <w:szCs w:val="24"/>
        </w:rPr>
      </w:pPr>
      <w:r>
        <w:rPr>
          <w:b/>
          <w:sz w:val="32"/>
          <w:szCs w:val="32"/>
        </w:rPr>
        <w:t>Low Cost Maintenance to Save Bridges</w:t>
      </w:r>
    </w:p>
    <w:p w14:paraId="5297D30D" w14:textId="31C8DA10" w:rsidR="00203C78" w:rsidRPr="00B042FF" w:rsidRDefault="00444E11" w:rsidP="00444E11">
      <w:pPr>
        <w:spacing w:line="240" w:lineRule="auto"/>
        <w:contextualSpacing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Free Training on </w:t>
      </w:r>
      <w:r w:rsidR="00F24B51">
        <w:rPr>
          <w:color w:val="FF0000"/>
          <w:sz w:val="24"/>
          <w:szCs w:val="24"/>
        </w:rPr>
        <w:t>November</w:t>
      </w:r>
      <w:r w:rsidR="00DE7B9B">
        <w:rPr>
          <w:color w:val="FF0000"/>
          <w:sz w:val="24"/>
          <w:szCs w:val="24"/>
        </w:rPr>
        <w:t xml:space="preserve"> </w:t>
      </w:r>
      <w:r w:rsidR="00F24B51">
        <w:rPr>
          <w:color w:val="FF0000"/>
          <w:sz w:val="24"/>
          <w:szCs w:val="24"/>
        </w:rPr>
        <w:t>17</w:t>
      </w:r>
      <w:r w:rsidRPr="00444E11">
        <w:rPr>
          <w:color w:val="FF0000"/>
          <w:sz w:val="24"/>
          <w:szCs w:val="24"/>
          <w:vertAlign w:val="superscript"/>
        </w:rPr>
        <w:t>th</w:t>
      </w:r>
      <w:r w:rsidR="00F24B51">
        <w:rPr>
          <w:color w:val="FF0000"/>
          <w:sz w:val="24"/>
          <w:szCs w:val="24"/>
        </w:rPr>
        <w:t xml:space="preserve"> from 10:0</w:t>
      </w:r>
      <w:r w:rsidR="00B455D5">
        <w:rPr>
          <w:color w:val="FF0000"/>
          <w:sz w:val="24"/>
          <w:szCs w:val="24"/>
        </w:rPr>
        <w:t>0-11</w:t>
      </w:r>
      <w:r w:rsidR="00F24B51">
        <w:rPr>
          <w:color w:val="FF0000"/>
          <w:sz w:val="24"/>
          <w:szCs w:val="24"/>
        </w:rPr>
        <w:t>:3</w:t>
      </w:r>
      <w:r>
        <w:rPr>
          <w:color w:val="FF0000"/>
          <w:sz w:val="24"/>
          <w:szCs w:val="24"/>
        </w:rPr>
        <w:t>0</w:t>
      </w:r>
      <w:r w:rsidR="00B455D5">
        <w:rPr>
          <w:color w:val="FF0000"/>
          <w:sz w:val="24"/>
          <w:szCs w:val="24"/>
        </w:rPr>
        <w:t>am (MDT)</w:t>
      </w:r>
    </w:p>
    <w:p w14:paraId="5A7CF674" w14:textId="77777777" w:rsidR="00065B2F" w:rsidRDefault="00065B2F" w:rsidP="00203C78">
      <w:pPr>
        <w:spacing w:line="240" w:lineRule="auto"/>
        <w:contextualSpacing/>
        <w:rPr>
          <w:sz w:val="24"/>
          <w:szCs w:val="24"/>
        </w:rPr>
      </w:pPr>
    </w:p>
    <w:p w14:paraId="258875BD" w14:textId="078D803A" w:rsidR="00D135ED" w:rsidRDefault="00203C78" w:rsidP="00203C7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The AASHTO TSP-2 program, through </w:t>
      </w:r>
      <w:r w:rsidRPr="008B09AC">
        <w:rPr>
          <w:sz w:val="24"/>
          <w:szCs w:val="24"/>
        </w:rPr>
        <w:t xml:space="preserve">the </w:t>
      </w:r>
      <w:r w:rsidR="00BC731C" w:rsidRPr="008B09AC">
        <w:rPr>
          <w:sz w:val="24"/>
          <w:szCs w:val="24"/>
        </w:rPr>
        <w:t xml:space="preserve">National </w:t>
      </w:r>
      <w:r w:rsidRPr="008B09AC">
        <w:rPr>
          <w:sz w:val="24"/>
          <w:szCs w:val="24"/>
        </w:rPr>
        <w:t xml:space="preserve">Local </w:t>
      </w:r>
      <w:r>
        <w:rPr>
          <w:sz w:val="24"/>
          <w:szCs w:val="24"/>
        </w:rPr>
        <w:t xml:space="preserve">Agency Outreach Working Group, is pleased to announce a </w:t>
      </w:r>
      <w:r>
        <w:rPr>
          <w:b/>
          <w:sz w:val="24"/>
          <w:szCs w:val="24"/>
        </w:rPr>
        <w:t>Bridge Preservation Training for Local Agencies</w:t>
      </w:r>
      <w:r w:rsidR="00444E11">
        <w:rPr>
          <w:sz w:val="24"/>
          <w:szCs w:val="24"/>
        </w:rPr>
        <w:t xml:space="preserve">.  This training </w:t>
      </w:r>
      <w:r>
        <w:rPr>
          <w:sz w:val="24"/>
          <w:szCs w:val="24"/>
        </w:rPr>
        <w:t>is specifically designed as an introductory to understanding the basics of bridge preservation</w:t>
      </w:r>
      <w:r w:rsidR="00BC731C">
        <w:rPr>
          <w:sz w:val="24"/>
          <w:szCs w:val="24"/>
        </w:rPr>
        <w:t xml:space="preserve"> </w:t>
      </w:r>
      <w:r w:rsidR="00D135ED">
        <w:rPr>
          <w:sz w:val="24"/>
          <w:szCs w:val="24"/>
        </w:rPr>
        <w:t xml:space="preserve">and is </w:t>
      </w:r>
      <w:r>
        <w:rPr>
          <w:sz w:val="24"/>
          <w:szCs w:val="24"/>
        </w:rPr>
        <w:t xml:space="preserve">geared towards </w:t>
      </w:r>
      <w:r w:rsidR="00D135ED">
        <w:rPr>
          <w:sz w:val="24"/>
          <w:szCs w:val="24"/>
        </w:rPr>
        <w:t>meeting the needs of l</w:t>
      </w:r>
      <w:r>
        <w:rPr>
          <w:sz w:val="24"/>
          <w:szCs w:val="24"/>
        </w:rPr>
        <w:t xml:space="preserve">ocal </w:t>
      </w:r>
      <w:r w:rsidR="00D135ED">
        <w:rPr>
          <w:sz w:val="24"/>
          <w:szCs w:val="24"/>
        </w:rPr>
        <w:t>a</w:t>
      </w:r>
      <w:r>
        <w:rPr>
          <w:sz w:val="24"/>
          <w:szCs w:val="24"/>
        </w:rPr>
        <w:t>gencies.</w:t>
      </w:r>
      <w:r w:rsidR="0086385A">
        <w:rPr>
          <w:sz w:val="24"/>
          <w:szCs w:val="24"/>
        </w:rPr>
        <w:t xml:space="preserve"> </w:t>
      </w:r>
    </w:p>
    <w:p w14:paraId="7F19893B" w14:textId="77777777" w:rsidR="000B4477" w:rsidRPr="00BC731C" w:rsidRDefault="000B4477" w:rsidP="00203C78">
      <w:pPr>
        <w:spacing w:line="240" w:lineRule="auto"/>
        <w:contextualSpacing/>
        <w:rPr>
          <w:color w:val="FF0000"/>
          <w:sz w:val="24"/>
          <w:szCs w:val="24"/>
        </w:rPr>
      </w:pPr>
    </w:p>
    <w:p w14:paraId="11B297C5" w14:textId="29CD1696" w:rsidR="00E32716" w:rsidRDefault="00444E11" w:rsidP="00203C7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F24B51">
        <w:rPr>
          <w:sz w:val="24"/>
          <w:szCs w:val="24"/>
        </w:rPr>
        <w:t>Colorado</w:t>
      </w:r>
      <w:r>
        <w:rPr>
          <w:sz w:val="24"/>
          <w:szCs w:val="24"/>
        </w:rPr>
        <w:t xml:space="preserve"> LTAP is pleased to offer this training opportunity at </w:t>
      </w:r>
      <w:r w:rsidRPr="001A049E">
        <w:rPr>
          <w:b/>
          <w:sz w:val="24"/>
          <w:szCs w:val="24"/>
        </w:rPr>
        <w:t>NO COST</w:t>
      </w:r>
      <w:r w:rsidR="00B80DB1">
        <w:rPr>
          <w:sz w:val="24"/>
          <w:szCs w:val="24"/>
        </w:rPr>
        <w:t xml:space="preserve">. Participants will gain a general understanding of why preservation is important, what activities are available and an idea of cost and degree of difficulty with performing the work. </w:t>
      </w:r>
      <w:r w:rsidR="0086385A">
        <w:rPr>
          <w:sz w:val="24"/>
          <w:szCs w:val="24"/>
        </w:rPr>
        <w:t xml:space="preserve">A variety of examples have been developed to help participants understand the importance of incorporating these </w:t>
      </w:r>
      <w:r>
        <w:rPr>
          <w:sz w:val="24"/>
          <w:szCs w:val="24"/>
        </w:rPr>
        <w:t>easy</w:t>
      </w:r>
      <w:r w:rsidR="0086385A">
        <w:rPr>
          <w:sz w:val="24"/>
          <w:szCs w:val="24"/>
        </w:rPr>
        <w:t xml:space="preserve"> activities into their work plan. </w:t>
      </w:r>
    </w:p>
    <w:p w14:paraId="0B751372" w14:textId="695D00E1" w:rsidR="00E32716" w:rsidRDefault="00E32716" w:rsidP="00203C78">
      <w:pPr>
        <w:spacing w:line="240" w:lineRule="auto"/>
        <w:contextualSpacing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0"/>
        <w:gridCol w:w="3516"/>
        <w:gridCol w:w="3336"/>
      </w:tblGrid>
      <w:tr w:rsidR="002C45E1" w14:paraId="112E4B8E" w14:textId="77777777" w:rsidTr="009A58A9">
        <w:tc>
          <w:tcPr>
            <w:tcW w:w="3610" w:type="dxa"/>
          </w:tcPr>
          <w:p w14:paraId="5D7B8813" w14:textId="77777777" w:rsidR="003D372F" w:rsidRDefault="003D372F" w:rsidP="003D372F">
            <w:pPr>
              <w:contextualSpacing/>
              <w:jc w:val="center"/>
              <w:rPr>
                <w:sz w:val="24"/>
                <w:szCs w:val="24"/>
              </w:rPr>
            </w:pPr>
            <w:r w:rsidRPr="003D372F">
              <w:rPr>
                <w:noProof/>
                <w:sz w:val="24"/>
                <w:szCs w:val="24"/>
              </w:rPr>
              <w:drawing>
                <wp:inline distT="0" distB="0" distL="0" distR="0" wp14:anchorId="172D5E17" wp14:editId="025D8B40">
                  <wp:extent cx="2024578" cy="190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39" cy="192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B4E76" w14:textId="43530F42" w:rsidR="003D372F" w:rsidRDefault="003D372F" w:rsidP="003D372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Deck Sealing</w:t>
            </w:r>
          </w:p>
        </w:tc>
        <w:tc>
          <w:tcPr>
            <w:tcW w:w="3516" w:type="dxa"/>
          </w:tcPr>
          <w:p w14:paraId="2F138454" w14:textId="4576D991" w:rsidR="003D372F" w:rsidRDefault="009A58A9" w:rsidP="003D372F">
            <w:pPr>
              <w:contextualSpacing/>
              <w:jc w:val="center"/>
              <w:rPr>
                <w:sz w:val="24"/>
                <w:szCs w:val="24"/>
              </w:rPr>
            </w:pPr>
            <w:r w:rsidRPr="009A58A9">
              <w:rPr>
                <w:noProof/>
                <w:sz w:val="24"/>
                <w:szCs w:val="24"/>
              </w:rPr>
              <w:drawing>
                <wp:inline distT="0" distB="0" distL="0" distR="0" wp14:anchorId="68C55A07" wp14:editId="40F5E3E0">
                  <wp:extent cx="2085975" cy="18764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DFBC6" w14:textId="658E6F74" w:rsidR="0086385A" w:rsidRDefault="0086385A" w:rsidP="003D372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Concrete Deck Patching</w:t>
            </w:r>
          </w:p>
        </w:tc>
        <w:tc>
          <w:tcPr>
            <w:tcW w:w="3336" w:type="dxa"/>
          </w:tcPr>
          <w:p w14:paraId="47B7FC3F" w14:textId="77777777" w:rsidR="003D372F" w:rsidRDefault="0086385A" w:rsidP="003D372F">
            <w:pPr>
              <w:contextualSpacing/>
              <w:jc w:val="center"/>
              <w:rPr>
                <w:sz w:val="24"/>
                <w:szCs w:val="24"/>
              </w:rPr>
            </w:pPr>
            <w:r w:rsidRPr="0086385A">
              <w:rPr>
                <w:noProof/>
                <w:sz w:val="24"/>
                <w:szCs w:val="24"/>
              </w:rPr>
              <w:drawing>
                <wp:inline distT="0" distB="0" distL="0" distR="0" wp14:anchorId="4A0BEB74" wp14:editId="2242CB4F">
                  <wp:extent cx="1974963" cy="189547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68" cy="191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0E540" w14:textId="42160A6F" w:rsidR="0086385A" w:rsidRDefault="0086385A" w:rsidP="003D372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Bridge Washing</w:t>
            </w:r>
          </w:p>
        </w:tc>
      </w:tr>
      <w:tr w:rsidR="002C45E1" w14:paraId="19EF5620" w14:textId="77777777" w:rsidTr="009A58A9">
        <w:tc>
          <w:tcPr>
            <w:tcW w:w="3610" w:type="dxa"/>
          </w:tcPr>
          <w:p w14:paraId="7F5CCECA" w14:textId="6E409748" w:rsidR="003D372F" w:rsidRDefault="002C45E1" w:rsidP="003D372F">
            <w:pPr>
              <w:contextualSpacing/>
              <w:jc w:val="center"/>
              <w:rPr>
                <w:sz w:val="24"/>
                <w:szCs w:val="24"/>
              </w:rPr>
            </w:pPr>
            <w:r w:rsidRPr="002C45E1">
              <w:rPr>
                <w:noProof/>
                <w:sz w:val="24"/>
                <w:szCs w:val="24"/>
              </w:rPr>
              <w:drawing>
                <wp:inline distT="0" distB="0" distL="0" distR="0" wp14:anchorId="3EF8A8A8" wp14:editId="215B4A15">
                  <wp:extent cx="1998842" cy="2000187"/>
                  <wp:effectExtent l="0" t="0" r="1905" b="635"/>
                  <wp:docPr id="2" name="Picture 3" descr="Photo shows maintenance workers replacing the header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Photo shows maintenance workers replacing the header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43" cy="201950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815326B" w14:textId="2920F6CB" w:rsidR="009A58A9" w:rsidRDefault="002C45E1" w:rsidP="003D372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Joints</w:t>
            </w:r>
          </w:p>
        </w:tc>
        <w:tc>
          <w:tcPr>
            <w:tcW w:w="3516" w:type="dxa"/>
          </w:tcPr>
          <w:p w14:paraId="4BDCC00D" w14:textId="77777777" w:rsidR="003D372F" w:rsidRDefault="009A58A9" w:rsidP="003D372F">
            <w:pPr>
              <w:contextualSpacing/>
              <w:jc w:val="center"/>
              <w:rPr>
                <w:sz w:val="24"/>
                <w:szCs w:val="24"/>
              </w:rPr>
            </w:pPr>
            <w:r w:rsidRPr="009A58A9">
              <w:rPr>
                <w:noProof/>
                <w:sz w:val="24"/>
                <w:szCs w:val="24"/>
              </w:rPr>
              <w:drawing>
                <wp:inline distT="0" distB="0" distL="0" distR="0" wp14:anchorId="291229E0" wp14:editId="1A49D2A3">
                  <wp:extent cx="1457325" cy="1628858"/>
                  <wp:effectExtent l="0" t="0" r="0" b="9525"/>
                  <wp:docPr id="7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74" cy="166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C16AE" w14:textId="411C3653" w:rsidR="009A58A9" w:rsidRDefault="009A58A9" w:rsidP="003D372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Establishing a Preservation Program</w:t>
            </w:r>
          </w:p>
        </w:tc>
        <w:tc>
          <w:tcPr>
            <w:tcW w:w="3336" w:type="dxa"/>
          </w:tcPr>
          <w:p w14:paraId="4380F397" w14:textId="45CB3FCC" w:rsidR="00D50894" w:rsidRDefault="00450B83" w:rsidP="00C424DC">
            <w:pPr>
              <w:keepNext/>
              <w:contextualSpacing/>
              <w:jc w:val="center"/>
              <w:rPr>
                <w:sz w:val="24"/>
                <w:szCs w:val="24"/>
              </w:rPr>
            </w:pPr>
            <w:r>
              <w:object w:dxaOrig="2715" w:dyaOrig="2265" w14:anchorId="7A5A02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8pt;height:146.4pt" o:ole="">
                  <v:imagedata r:id="rId13" o:title=""/>
                </v:shape>
                <o:OLEObject Type="Embed" ProgID="PBrush" ShapeID="_x0000_i1025" DrawAspect="Content" ObjectID="_1665319539" r:id="rId14"/>
              </w:object>
            </w:r>
          </w:p>
          <w:p w14:paraId="3C3EC297" w14:textId="6DB133F9" w:rsidR="003D372F" w:rsidRDefault="006D7942" w:rsidP="00794264">
            <w:pPr>
              <w:keepNext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</w:t>
            </w:r>
            <w:r w:rsidR="00D50894">
              <w:rPr>
                <w:sz w:val="24"/>
                <w:szCs w:val="24"/>
              </w:rPr>
              <w:t xml:space="preserve"> Painting</w:t>
            </w:r>
          </w:p>
        </w:tc>
      </w:tr>
    </w:tbl>
    <w:p w14:paraId="63F6994B" w14:textId="35E75AA7" w:rsidR="00DD763A" w:rsidRPr="00065B2F" w:rsidRDefault="00794264" w:rsidP="00065B2F">
      <w:pPr>
        <w:pStyle w:val="Caption"/>
        <w:jc w:val="center"/>
        <w:rPr>
          <w:sz w:val="24"/>
          <w:szCs w:val="24"/>
        </w:rPr>
      </w:pPr>
      <w:r>
        <w:t>Bridge Preservation Activities</w:t>
      </w:r>
    </w:p>
    <w:p w14:paraId="6C7EE2CB" w14:textId="141AD1FD" w:rsidR="00444E11" w:rsidRPr="00444E11" w:rsidRDefault="00444E11" w:rsidP="00444E11">
      <w:pPr>
        <w:spacing w:line="240" w:lineRule="auto"/>
        <w:jc w:val="center"/>
        <w:rPr>
          <w:b/>
          <w:sz w:val="28"/>
          <w:szCs w:val="24"/>
          <w:u w:val="single"/>
        </w:rPr>
      </w:pPr>
      <w:r w:rsidRPr="00444E11">
        <w:rPr>
          <w:b/>
          <w:sz w:val="28"/>
          <w:szCs w:val="24"/>
          <w:u w:val="single"/>
        </w:rPr>
        <w:t>Meeting Info:</w:t>
      </w:r>
      <w:bookmarkStart w:id="0" w:name="_GoBack"/>
      <w:bookmarkEnd w:id="0"/>
    </w:p>
    <w:p w14:paraId="0A672565" w14:textId="1657C361" w:rsidR="00444E11" w:rsidRDefault="00444E11" w:rsidP="00444E1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When: </w:t>
      </w:r>
      <w:r w:rsidR="00F24B51">
        <w:rPr>
          <w:sz w:val="24"/>
          <w:szCs w:val="24"/>
        </w:rPr>
        <w:t>November 17</w:t>
      </w:r>
      <w:r w:rsidR="00F24B51" w:rsidRPr="00F24B51">
        <w:rPr>
          <w:sz w:val="24"/>
          <w:szCs w:val="24"/>
          <w:vertAlign w:val="superscript"/>
        </w:rPr>
        <w:t>th</w:t>
      </w:r>
      <w:r w:rsidR="00F24B51">
        <w:rPr>
          <w:sz w:val="24"/>
          <w:szCs w:val="24"/>
        </w:rPr>
        <w:t>, 10:0</w:t>
      </w:r>
      <w:r w:rsidR="00B455D5">
        <w:rPr>
          <w:sz w:val="24"/>
          <w:szCs w:val="24"/>
        </w:rPr>
        <w:t>0-11</w:t>
      </w:r>
      <w:r>
        <w:rPr>
          <w:sz w:val="24"/>
          <w:szCs w:val="24"/>
        </w:rPr>
        <w:t>:</w:t>
      </w:r>
      <w:r w:rsidR="00F24B51">
        <w:rPr>
          <w:sz w:val="24"/>
          <w:szCs w:val="24"/>
        </w:rPr>
        <w:t>3</w:t>
      </w:r>
      <w:r>
        <w:rPr>
          <w:sz w:val="24"/>
          <w:szCs w:val="24"/>
        </w:rPr>
        <w:t>0 AM</w:t>
      </w:r>
      <w:r w:rsidR="00B455D5">
        <w:rPr>
          <w:sz w:val="24"/>
          <w:szCs w:val="24"/>
        </w:rPr>
        <w:t xml:space="preserve"> (MDT)</w:t>
      </w:r>
    </w:p>
    <w:p w14:paraId="378EAE89" w14:textId="3A8234AA" w:rsidR="00B455D5" w:rsidRDefault="00F24B51" w:rsidP="00444E1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1.5 hrs of Continuing E</w:t>
      </w:r>
      <w:r w:rsidR="00EC4F3A">
        <w:rPr>
          <w:sz w:val="24"/>
          <w:szCs w:val="24"/>
        </w:rPr>
        <w:t>ducation Units (Certified by Michigan State University)</w:t>
      </w:r>
    </w:p>
    <w:p w14:paraId="4F914BEE" w14:textId="77777777" w:rsidR="00DD763A" w:rsidRDefault="00B455D5" w:rsidP="00DD763A">
      <w:pPr>
        <w:jc w:val="center"/>
        <w:rPr>
          <w:rFonts w:ascii="Calibri" w:hAnsi="Calibri" w:cs="Calibri"/>
        </w:rPr>
      </w:pPr>
      <w:r>
        <w:rPr>
          <w:sz w:val="24"/>
          <w:szCs w:val="24"/>
        </w:rPr>
        <w:t xml:space="preserve">Registration: </w:t>
      </w:r>
      <w:hyperlink r:id="rId15" w:history="1">
        <w:r w:rsidR="00DD763A">
          <w:rPr>
            <w:rStyle w:val="Hyperlink"/>
          </w:rPr>
          <w:t>https://attendee.gotowebinar.com/register/3596392993849362187</w:t>
        </w:r>
      </w:hyperlink>
    </w:p>
    <w:p w14:paraId="30205B0D" w14:textId="77351C97" w:rsidR="00B455D5" w:rsidRDefault="00B455D5" w:rsidP="00444E11">
      <w:pPr>
        <w:spacing w:line="240" w:lineRule="auto"/>
        <w:jc w:val="center"/>
        <w:rPr>
          <w:sz w:val="24"/>
          <w:szCs w:val="24"/>
        </w:rPr>
      </w:pPr>
    </w:p>
    <w:sectPr w:rsidR="00B455D5" w:rsidSect="009A58A9">
      <w:footerReference w:type="default" r:id="rId16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29492" w14:textId="77777777" w:rsidR="005F5610" w:rsidRDefault="005F5610" w:rsidP="0086385A">
      <w:pPr>
        <w:spacing w:after="0" w:line="240" w:lineRule="auto"/>
      </w:pPr>
      <w:r>
        <w:separator/>
      </w:r>
    </w:p>
  </w:endnote>
  <w:endnote w:type="continuationSeparator" w:id="0">
    <w:p w14:paraId="18A68536" w14:textId="77777777" w:rsidR="005F5610" w:rsidRDefault="005F5610" w:rsidP="00863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B9F2E" w14:textId="25B90BBA" w:rsidR="0086385A" w:rsidRPr="00597E5E" w:rsidRDefault="009A58A9" w:rsidP="009A58A9">
    <w:pPr>
      <w:pStyle w:val="Footer"/>
      <w:tabs>
        <w:tab w:val="clear" w:pos="4680"/>
        <w:tab w:val="clear" w:pos="9360"/>
        <w:tab w:val="left" w:pos="300"/>
        <w:tab w:val="center" w:pos="5400"/>
      </w:tabs>
      <w:rPr>
        <w:caps/>
        <w:noProof/>
        <w:color w:val="5B9BD5" w:themeColor="accent1"/>
      </w:rPr>
    </w:pPr>
    <w:r>
      <w:rPr>
        <w:caps/>
        <w:noProof/>
        <w:color w:val="5B9BD5" w:themeColor="accent1"/>
      </w:rPr>
      <w:tab/>
    </w:r>
    <w:r>
      <w:rPr>
        <w:caps/>
        <w:noProof/>
        <w:color w:val="5B9BD5" w:themeColor="accent1"/>
      </w:rPr>
      <w:tab/>
    </w:r>
    <w:r w:rsidR="0086385A" w:rsidRPr="0086385A">
      <w:rPr>
        <w:caps/>
        <w:noProof/>
        <w:color w:val="5B9BD5" w:themeColor="accent1"/>
      </w:rPr>
      <w:drawing>
        <wp:inline distT="0" distB="0" distL="0" distR="0" wp14:anchorId="6516E5F1" wp14:editId="464C31DD">
          <wp:extent cx="5943600" cy="886106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86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EEF8D" w14:textId="77777777" w:rsidR="005F5610" w:rsidRDefault="005F5610" w:rsidP="0086385A">
      <w:pPr>
        <w:spacing w:after="0" w:line="240" w:lineRule="auto"/>
      </w:pPr>
      <w:r>
        <w:separator/>
      </w:r>
    </w:p>
  </w:footnote>
  <w:footnote w:type="continuationSeparator" w:id="0">
    <w:p w14:paraId="3F0E8196" w14:textId="77777777" w:rsidR="005F5610" w:rsidRDefault="005F5610" w:rsidP="00863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05C04"/>
    <w:multiLevelType w:val="hybridMultilevel"/>
    <w:tmpl w:val="9496EBAC"/>
    <w:lvl w:ilvl="0" w:tplc="04090009">
      <w:start w:val="1"/>
      <w:numFmt w:val="bullet"/>
      <w:lvlText w:val=""/>
      <w:lvlJc w:val="left"/>
      <w:pPr>
        <w:ind w:left="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C78"/>
    <w:rsid w:val="00065B2F"/>
    <w:rsid w:val="000B4477"/>
    <w:rsid w:val="001739BE"/>
    <w:rsid w:val="001A049E"/>
    <w:rsid w:val="00203C78"/>
    <w:rsid w:val="002C45E1"/>
    <w:rsid w:val="003D372F"/>
    <w:rsid w:val="003E301D"/>
    <w:rsid w:val="00444E11"/>
    <w:rsid w:val="00450B83"/>
    <w:rsid w:val="00597E5E"/>
    <w:rsid w:val="005F0878"/>
    <w:rsid w:val="005F5610"/>
    <w:rsid w:val="00660127"/>
    <w:rsid w:val="006D7942"/>
    <w:rsid w:val="00794264"/>
    <w:rsid w:val="007C19C9"/>
    <w:rsid w:val="00805D26"/>
    <w:rsid w:val="0086385A"/>
    <w:rsid w:val="008B09AC"/>
    <w:rsid w:val="008B6D0B"/>
    <w:rsid w:val="008D591B"/>
    <w:rsid w:val="009A58A9"/>
    <w:rsid w:val="00A2443D"/>
    <w:rsid w:val="00A70AF1"/>
    <w:rsid w:val="00B042FF"/>
    <w:rsid w:val="00B05F4E"/>
    <w:rsid w:val="00B455D5"/>
    <w:rsid w:val="00B80DB1"/>
    <w:rsid w:val="00BC731C"/>
    <w:rsid w:val="00C17CC5"/>
    <w:rsid w:val="00C424DC"/>
    <w:rsid w:val="00D135ED"/>
    <w:rsid w:val="00D44462"/>
    <w:rsid w:val="00D50894"/>
    <w:rsid w:val="00DD763A"/>
    <w:rsid w:val="00DE7B9B"/>
    <w:rsid w:val="00E32716"/>
    <w:rsid w:val="00EC4F3A"/>
    <w:rsid w:val="00F2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769D2"/>
  <w15:chartTrackingRefBased/>
  <w15:docId w15:val="{2075EB57-A307-4268-9EF5-63EB92DE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0D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80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3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5A"/>
  </w:style>
  <w:style w:type="paragraph" w:styleId="Footer">
    <w:name w:val="footer"/>
    <w:basedOn w:val="Normal"/>
    <w:link w:val="FooterChar"/>
    <w:uiPriority w:val="99"/>
    <w:unhideWhenUsed/>
    <w:rsid w:val="00863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85A"/>
  </w:style>
  <w:style w:type="paragraph" w:styleId="Caption">
    <w:name w:val="caption"/>
    <w:basedOn w:val="Normal"/>
    <w:next w:val="Normal"/>
    <w:uiPriority w:val="35"/>
    <w:unhideWhenUsed/>
    <w:qFormat/>
    <w:rsid w:val="007942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4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0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7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attendee.gotowebinar.com/register/3596392993849362187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4ADA7-2DCF-4BDC-B318-834AA85A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Martens</dc:creator>
  <cp:keywords/>
  <dc:description/>
  <cp:lastModifiedBy>cltap</cp:lastModifiedBy>
  <cp:revision>2</cp:revision>
  <cp:lastPrinted>2020-03-19T19:40:00Z</cp:lastPrinted>
  <dcterms:created xsi:type="dcterms:W3CDTF">2020-10-27T21:59:00Z</dcterms:created>
  <dcterms:modified xsi:type="dcterms:W3CDTF">2020-10-27T21:59:00Z</dcterms:modified>
</cp:coreProperties>
</file>